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6150D" w:rsidRDefault="0086150D" w:rsidP="0086150D">
      <w:pPr>
        <w:jc w:val="center"/>
        <w:rPr>
          <w:b/>
          <w:sz w:val="28"/>
          <w:szCs w:val="28"/>
        </w:rPr>
      </w:pPr>
    </w:p>
    <w:p w:rsidR="0086150D" w:rsidRDefault="0086150D" w:rsidP="0086150D">
      <w:pPr>
        <w:jc w:val="center"/>
        <w:rPr>
          <w:b/>
          <w:sz w:val="28"/>
          <w:szCs w:val="28"/>
        </w:rPr>
      </w:pPr>
    </w:p>
    <w:p w:rsidR="0086150D" w:rsidRDefault="0086150D" w:rsidP="0086150D">
      <w:pPr>
        <w:jc w:val="center"/>
        <w:rPr>
          <w:b/>
          <w:sz w:val="28"/>
          <w:szCs w:val="28"/>
        </w:rPr>
      </w:pPr>
    </w:p>
    <w:p w:rsidR="0086150D" w:rsidRDefault="0086150D" w:rsidP="0086150D">
      <w:pPr>
        <w:jc w:val="center"/>
        <w:rPr>
          <w:b/>
          <w:sz w:val="28"/>
          <w:szCs w:val="28"/>
        </w:rPr>
      </w:pPr>
    </w:p>
    <w:p w:rsidR="0086150D" w:rsidRDefault="0086150D" w:rsidP="0086150D">
      <w:pPr>
        <w:jc w:val="center"/>
        <w:rPr>
          <w:b/>
          <w:sz w:val="28"/>
          <w:szCs w:val="28"/>
        </w:rPr>
      </w:pPr>
    </w:p>
    <w:p w:rsidR="0086150D" w:rsidRDefault="0086150D" w:rsidP="0086150D">
      <w:pPr>
        <w:jc w:val="center"/>
        <w:rPr>
          <w:b/>
          <w:sz w:val="28"/>
          <w:szCs w:val="28"/>
        </w:rPr>
      </w:pPr>
    </w:p>
    <w:p w:rsidR="0086150D" w:rsidRDefault="0086150D" w:rsidP="0086150D">
      <w:pPr>
        <w:jc w:val="center"/>
        <w:rPr>
          <w:b/>
          <w:sz w:val="28"/>
          <w:szCs w:val="28"/>
        </w:rPr>
      </w:pPr>
    </w:p>
    <w:p w:rsidR="0086150D" w:rsidRDefault="0086150D" w:rsidP="0086150D">
      <w:pPr>
        <w:jc w:val="center"/>
        <w:rPr>
          <w:b/>
          <w:sz w:val="28"/>
          <w:szCs w:val="28"/>
        </w:rPr>
      </w:pPr>
    </w:p>
    <w:p w:rsidR="0086150D" w:rsidRDefault="0086150D" w:rsidP="0086150D">
      <w:pPr>
        <w:jc w:val="center"/>
        <w:rPr>
          <w:b/>
          <w:sz w:val="28"/>
          <w:szCs w:val="28"/>
        </w:rPr>
      </w:pP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86150D" w:rsidRDefault="0086150D" w:rsidP="0086150D">
      <w:pPr>
        <w:jc w:val="center"/>
        <w:rPr>
          <w:b/>
          <w:sz w:val="28"/>
          <w:szCs w:val="28"/>
        </w:rPr>
      </w:pPr>
    </w:p>
    <w:p w:rsidR="0004535D" w:rsidRPr="0086150D" w:rsidRDefault="0086150D" w:rsidP="0086150D">
      <w:pPr>
        <w:jc w:val="center"/>
        <w:rPr>
          <w:b/>
          <w:sz w:val="28"/>
          <w:szCs w:val="28"/>
        </w:rPr>
      </w:pPr>
      <w:r w:rsidRPr="0086150D">
        <w:rPr>
          <w:b/>
          <w:sz w:val="28"/>
          <w:szCs w:val="28"/>
        </w:rPr>
        <w:t>MANUAL PARA ACTUALIZAR IAD HUAWEI 102H</w:t>
      </w:r>
    </w:p>
    <w:p w:rsidR="0086150D" w:rsidRPr="0086150D" w:rsidRDefault="0086150D" w:rsidP="0086150D">
      <w:pPr>
        <w:jc w:val="center"/>
        <w:rPr>
          <w:b/>
          <w:sz w:val="28"/>
          <w:szCs w:val="28"/>
        </w:rPr>
      </w:pP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F03944" w:rsidRDefault="00C642C3" w:rsidP="0086150D">
      <w:pPr>
        <w:jc w:val="center"/>
        <w:rPr>
          <w:b/>
          <w:sz w:val="28"/>
          <w:szCs w:val="28"/>
        </w:rPr>
      </w:pPr>
      <w:r>
        <w:rPr>
          <w:noProof/>
          <w:lang w:eastAsia="es-CR"/>
        </w:rPr>
        <w:drawing>
          <wp:inline distT="0" distB="0" distL="0" distR="0" wp14:anchorId="56FFF644" wp14:editId="3497749B">
            <wp:extent cx="2352675" cy="1772645"/>
            <wp:effectExtent l="0" t="0" r="0" b="0"/>
            <wp:docPr id="97" name="Imagen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476" cy="1777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D97A30" w:rsidRDefault="00D97A30" w:rsidP="00F03944">
      <w:pPr>
        <w:jc w:val="both"/>
        <w:rPr>
          <w:rFonts w:ascii="Arial" w:hAnsi="Arial" w:cs="Arial"/>
          <w:sz w:val="24"/>
          <w:szCs w:val="24"/>
        </w:rPr>
      </w:pPr>
    </w:p>
    <w:p w:rsidR="00F03944" w:rsidRDefault="00F03944" w:rsidP="00F03944">
      <w:pPr>
        <w:jc w:val="both"/>
        <w:rPr>
          <w:rFonts w:ascii="Arial" w:hAnsi="Arial" w:cs="Arial"/>
          <w:sz w:val="24"/>
          <w:szCs w:val="24"/>
        </w:rPr>
      </w:pPr>
      <w:r w:rsidRPr="00F03944">
        <w:rPr>
          <w:rFonts w:ascii="Arial" w:hAnsi="Arial" w:cs="Arial"/>
          <w:sz w:val="24"/>
          <w:szCs w:val="24"/>
        </w:rPr>
        <w:t>Ingrese vía telnet al IAD102H</w:t>
      </w:r>
      <w:r w:rsidR="00056D63">
        <w:rPr>
          <w:rFonts w:ascii="Arial" w:hAnsi="Arial" w:cs="Arial"/>
          <w:sz w:val="24"/>
          <w:szCs w:val="24"/>
        </w:rPr>
        <w:t xml:space="preserve"> (CMD ejecutar como administrador)</w:t>
      </w:r>
      <w:r w:rsidR="00D97A30">
        <w:rPr>
          <w:rFonts w:ascii="Arial" w:hAnsi="Arial" w:cs="Arial"/>
          <w:sz w:val="24"/>
          <w:szCs w:val="24"/>
        </w:rPr>
        <w:t>.</w:t>
      </w:r>
    </w:p>
    <w:p w:rsidR="00D97A30" w:rsidRDefault="00D97A30" w:rsidP="00F03944">
      <w:pPr>
        <w:jc w:val="both"/>
        <w:rPr>
          <w:rFonts w:ascii="Arial" w:hAnsi="Arial" w:cs="Arial"/>
          <w:sz w:val="24"/>
          <w:szCs w:val="24"/>
        </w:rPr>
      </w:pPr>
    </w:p>
    <w:p w:rsidR="00D97A30" w:rsidRDefault="00D97A30" w:rsidP="00D97A30">
      <w:pPr>
        <w:pStyle w:val="Prrafodelista"/>
        <w:ind w:hanging="578"/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es-CR"/>
        </w:rPr>
        <w:drawing>
          <wp:inline distT="0" distB="0" distL="0" distR="0" wp14:anchorId="6644A15F" wp14:editId="71EFB4B1">
            <wp:extent cx="5686425" cy="3986839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89351" cy="398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7A30" w:rsidRDefault="00D97A30" w:rsidP="00D97A30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D97A30" w:rsidRDefault="00D97A30" w:rsidP="00D97A30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056D63" w:rsidRDefault="00056D63" w:rsidP="00056D63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 w:rsidRPr="00056D63">
        <w:rPr>
          <w:rFonts w:ascii="Arial" w:hAnsi="Arial" w:cs="Arial"/>
          <w:sz w:val="24"/>
          <w:szCs w:val="24"/>
        </w:rPr>
        <w:t xml:space="preserve">Puede encontrarse </w:t>
      </w:r>
      <w:r>
        <w:rPr>
          <w:rFonts w:ascii="Arial" w:hAnsi="Arial" w:cs="Arial"/>
          <w:sz w:val="24"/>
          <w:szCs w:val="24"/>
        </w:rPr>
        <w:t xml:space="preserve">IAD con IP de ingreso 192.168.100.1 o 1.1.1.1 como </w:t>
      </w:r>
      <w:r w:rsidR="00D97A30">
        <w:rPr>
          <w:rFonts w:ascii="Arial" w:hAnsi="Arial" w:cs="Arial"/>
          <w:sz w:val="24"/>
          <w:szCs w:val="24"/>
        </w:rPr>
        <w:t>puerta de enlace.</w:t>
      </w:r>
    </w:p>
    <w:p w:rsidR="00056D63" w:rsidRDefault="00056D63" w:rsidP="00056D63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Verifique antes del comando telnet, si recibe direccionamiento del IAD con el comando IPCONFIG.</w:t>
      </w:r>
    </w:p>
    <w:p w:rsidR="00056D63" w:rsidRDefault="00056D63" w:rsidP="00056D63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En caso de no recibir IP por DHCP, ingrese a la tarjeta de red y coloque una IP del mismo segmento qu</w:t>
      </w:r>
      <w:r w:rsidR="00D97A30">
        <w:rPr>
          <w:rFonts w:ascii="Arial" w:hAnsi="Arial" w:cs="Arial"/>
          <w:sz w:val="24"/>
          <w:szCs w:val="24"/>
        </w:rPr>
        <w:t>e el IAD (192.168.100.1 o 1.1.1.1 como puerta de enlace.)según puerta de enlace.</w:t>
      </w:r>
    </w:p>
    <w:p w:rsidR="00D615B0" w:rsidRPr="00056D63" w:rsidRDefault="00D615B0" w:rsidP="00D615B0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C642C3" w:rsidRDefault="00C642C3" w:rsidP="00C642C3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es-CR"/>
        </w:rPr>
        <w:lastRenderedPageBreak/>
        <w:drawing>
          <wp:inline distT="0" distB="0" distL="0" distR="0" wp14:anchorId="2446B6A2" wp14:editId="47D928A9">
            <wp:extent cx="3992245" cy="4442460"/>
            <wp:effectExtent l="0" t="0" r="8255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245" cy="444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42C3" w:rsidRDefault="00C642C3" w:rsidP="00F03944">
      <w:pPr>
        <w:jc w:val="both"/>
        <w:rPr>
          <w:rFonts w:ascii="Arial" w:hAnsi="Arial" w:cs="Arial"/>
          <w:sz w:val="24"/>
          <w:szCs w:val="24"/>
        </w:rPr>
      </w:pPr>
    </w:p>
    <w:p w:rsidR="00C642C3" w:rsidRDefault="00C642C3" w:rsidP="00F03944">
      <w:pPr>
        <w:jc w:val="both"/>
        <w:rPr>
          <w:rFonts w:ascii="Arial" w:hAnsi="Arial" w:cs="Arial"/>
          <w:sz w:val="24"/>
          <w:szCs w:val="24"/>
        </w:rPr>
      </w:pPr>
    </w:p>
    <w:p w:rsidR="00056D63" w:rsidRDefault="00D97A30" w:rsidP="00F0394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Una vez realizado los pasos anteriores, ingrese al equipo como muestra la figura.</w:t>
      </w:r>
    </w:p>
    <w:p w:rsidR="00D615B0" w:rsidRDefault="00D615B0" w:rsidP="00F03944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CR"/>
        </w:rPr>
        <w:lastRenderedPageBreak/>
        <w:drawing>
          <wp:inline distT="0" distB="0" distL="0" distR="0" wp14:anchorId="5DBEE1B9" wp14:editId="7EE65357">
            <wp:extent cx="5608955" cy="331470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15B0" w:rsidRDefault="00D615B0" w:rsidP="00F03944">
      <w:pPr>
        <w:jc w:val="both"/>
        <w:rPr>
          <w:rFonts w:ascii="Arial" w:hAnsi="Arial" w:cs="Arial"/>
          <w:sz w:val="24"/>
          <w:szCs w:val="24"/>
        </w:rPr>
      </w:pPr>
    </w:p>
    <w:p w:rsidR="00056D63" w:rsidRPr="00D615B0" w:rsidRDefault="00D615B0" w:rsidP="00F03944">
      <w:pPr>
        <w:jc w:val="both"/>
        <w:rPr>
          <w:rFonts w:ascii="Arial" w:hAnsi="Arial" w:cs="Arial"/>
          <w:sz w:val="24"/>
          <w:szCs w:val="24"/>
        </w:rPr>
      </w:pPr>
      <w:r w:rsidRPr="00D615B0">
        <w:rPr>
          <w:rFonts w:ascii="Arial" w:hAnsi="Arial" w:cs="Arial"/>
          <w:b/>
          <w:sz w:val="24"/>
          <w:szCs w:val="24"/>
        </w:rPr>
        <w:t>User name:</w:t>
      </w:r>
      <w:r w:rsidRPr="00D615B0">
        <w:rPr>
          <w:rFonts w:ascii="Arial" w:hAnsi="Arial" w:cs="Arial"/>
          <w:sz w:val="24"/>
          <w:szCs w:val="24"/>
        </w:rPr>
        <w:t xml:space="preserve"> root</w:t>
      </w:r>
    </w:p>
    <w:p w:rsidR="00D615B0" w:rsidRDefault="00D615B0" w:rsidP="00F03944">
      <w:pPr>
        <w:jc w:val="both"/>
        <w:rPr>
          <w:rFonts w:ascii="Arial" w:hAnsi="Arial" w:cs="Arial"/>
          <w:sz w:val="24"/>
          <w:szCs w:val="24"/>
        </w:rPr>
      </w:pPr>
      <w:r w:rsidRPr="00D615B0">
        <w:rPr>
          <w:rFonts w:ascii="Arial" w:hAnsi="Arial" w:cs="Arial"/>
          <w:b/>
          <w:sz w:val="24"/>
          <w:szCs w:val="24"/>
        </w:rPr>
        <w:t>Password:</w:t>
      </w:r>
      <w:r>
        <w:rPr>
          <w:rFonts w:ascii="Arial" w:hAnsi="Arial" w:cs="Arial"/>
          <w:sz w:val="24"/>
          <w:szCs w:val="24"/>
        </w:rPr>
        <w:t xml:space="preserve"> admin</w:t>
      </w:r>
    </w:p>
    <w:p w:rsidR="00D615B0" w:rsidRDefault="00D615B0" w:rsidP="00F03944">
      <w:pPr>
        <w:jc w:val="both"/>
        <w:rPr>
          <w:rFonts w:ascii="Arial" w:hAnsi="Arial" w:cs="Arial"/>
          <w:sz w:val="24"/>
          <w:szCs w:val="24"/>
        </w:rPr>
      </w:pPr>
    </w:p>
    <w:p w:rsidR="00D615B0" w:rsidRDefault="00D615B0" w:rsidP="00F03944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CR"/>
        </w:rPr>
        <w:drawing>
          <wp:inline distT="0" distB="0" distL="0" distR="0" wp14:anchorId="459F513A" wp14:editId="0BFBEA20">
            <wp:extent cx="5608955" cy="3307715"/>
            <wp:effectExtent l="0" t="0" r="0" b="698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330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15B0" w:rsidRDefault="00D615B0" w:rsidP="00F03944">
      <w:pPr>
        <w:jc w:val="both"/>
        <w:rPr>
          <w:rFonts w:ascii="Arial" w:hAnsi="Arial" w:cs="Arial"/>
          <w:sz w:val="24"/>
          <w:szCs w:val="24"/>
        </w:rPr>
      </w:pPr>
    </w:p>
    <w:p w:rsidR="00D615B0" w:rsidRDefault="00D615B0" w:rsidP="00D615B0">
      <w:pPr>
        <w:jc w:val="both"/>
        <w:rPr>
          <w:rFonts w:ascii="Arial" w:hAnsi="Arial" w:cs="Arial"/>
          <w:sz w:val="24"/>
          <w:szCs w:val="24"/>
        </w:rPr>
      </w:pPr>
      <w:r w:rsidRPr="00D615B0">
        <w:rPr>
          <w:rFonts w:ascii="Arial" w:hAnsi="Arial" w:cs="Arial"/>
          <w:sz w:val="24"/>
          <w:szCs w:val="24"/>
        </w:rPr>
        <w:lastRenderedPageBreak/>
        <w:t>Si se digita el signo de interrogación “?” se pueden ver los comandos que pueden ser digitados en el  nivel de Usuario.</w:t>
      </w:r>
    </w:p>
    <w:p w:rsidR="00BE2594" w:rsidRPr="00BE2594" w:rsidRDefault="00BE2594" w:rsidP="00BE2594">
      <w:pPr>
        <w:rPr>
          <w:rFonts w:ascii="Arial" w:hAnsi="Arial" w:cs="Arial"/>
          <w:sz w:val="24"/>
          <w:szCs w:val="24"/>
        </w:rPr>
      </w:pPr>
      <w:r w:rsidRPr="00BE2594">
        <w:rPr>
          <w:rFonts w:ascii="Arial" w:hAnsi="Arial" w:cs="Arial"/>
          <w:sz w:val="24"/>
          <w:szCs w:val="24"/>
        </w:rPr>
        <w:t>Para acceder al modo “Privilegiado” se debe digitar el comando “enable”.</w:t>
      </w:r>
    </w:p>
    <w:p w:rsidR="00D615B0" w:rsidRDefault="00D615B0" w:rsidP="00D615B0">
      <w:pPr>
        <w:jc w:val="both"/>
        <w:rPr>
          <w:rFonts w:ascii="Arial" w:hAnsi="Arial" w:cs="Arial"/>
          <w:sz w:val="24"/>
          <w:szCs w:val="24"/>
        </w:rPr>
      </w:pPr>
    </w:p>
    <w:p w:rsidR="00D615B0" w:rsidRPr="00D615B0" w:rsidRDefault="00D615B0" w:rsidP="00D615B0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CR"/>
        </w:rPr>
        <w:drawing>
          <wp:inline distT="0" distB="0" distL="0" distR="0" wp14:anchorId="74EA1B28" wp14:editId="5420C1F8">
            <wp:extent cx="5608955" cy="308610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15B0" w:rsidRDefault="00D615B0" w:rsidP="00F03944">
      <w:pPr>
        <w:jc w:val="both"/>
        <w:rPr>
          <w:rFonts w:ascii="Arial" w:hAnsi="Arial" w:cs="Arial"/>
          <w:sz w:val="24"/>
          <w:szCs w:val="24"/>
        </w:rPr>
      </w:pPr>
    </w:p>
    <w:p w:rsidR="00D615B0" w:rsidRDefault="002351ED" w:rsidP="00F03944">
      <w:pPr>
        <w:jc w:val="both"/>
        <w:rPr>
          <w:rFonts w:ascii="Arial" w:hAnsi="Arial" w:cs="Arial"/>
        </w:rPr>
      </w:pPr>
      <w:r w:rsidRPr="002351ED">
        <w:rPr>
          <w:rFonts w:ascii="Arial" w:hAnsi="Arial" w:cs="Arial"/>
        </w:rPr>
        <w:t>En cuanto se inicia el modo Privilegiado aparecerá un prompt llamado con el signo “TERMINAL#” que indica que se encuentra en el modo Privilegiado.</w:t>
      </w:r>
    </w:p>
    <w:p w:rsidR="002351ED" w:rsidRPr="002351ED" w:rsidRDefault="002351ED" w:rsidP="00F03944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CR"/>
        </w:rPr>
        <w:drawing>
          <wp:inline distT="0" distB="0" distL="0" distR="0" wp14:anchorId="47266425" wp14:editId="26DCACEB">
            <wp:extent cx="5608955" cy="3000375"/>
            <wp:effectExtent l="0" t="0" r="0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F41" w:rsidRDefault="00E15F41" w:rsidP="00E15F41">
      <w:pPr>
        <w:jc w:val="both"/>
        <w:rPr>
          <w:rFonts w:ascii="Arial" w:hAnsi="Arial" w:cs="Arial"/>
        </w:rPr>
      </w:pPr>
      <w:r w:rsidRPr="00E15F41">
        <w:rPr>
          <w:rFonts w:ascii="Arial" w:hAnsi="Arial" w:cs="Arial"/>
        </w:rPr>
        <w:lastRenderedPageBreak/>
        <w:t>Para acceder al modo de “Configuración Global” se tiene que teclear “Configure Terminal”.</w:t>
      </w:r>
    </w:p>
    <w:p w:rsidR="00E15F41" w:rsidRDefault="00E15F41" w:rsidP="00E15F41">
      <w:pPr>
        <w:jc w:val="both"/>
        <w:rPr>
          <w:rFonts w:ascii="Arial" w:hAnsi="Arial" w:cs="Arial"/>
        </w:rPr>
      </w:pPr>
    </w:p>
    <w:p w:rsidR="00E15F41" w:rsidRDefault="00E15F41" w:rsidP="00E15F41">
      <w:r>
        <w:rPr>
          <w:noProof/>
          <w:lang w:eastAsia="es-CR"/>
        </w:rPr>
        <w:drawing>
          <wp:inline distT="0" distB="0" distL="0" distR="0" wp14:anchorId="0E5E35C0" wp14:editId="4F40B701">
            <wp:extent cx="5610225" cy="3276600"/>
            <wp:effectExtent l="0" t="0" r="9525" b="0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5F41">
        <w:t xml:space="preserve"> </w:t>
      </w:r>
    </w:p>
    <w:p w:rsidR="00E15F41" w:rsidRDefault="00E15F41" w:rsidP="00E15F41">
      <w:pPr>
        <w:rPr>
          <w:rFonts w:ascii="Arial" w:hAnsi="Arial" w:cs="Arial"/>
        </w:rPr>
      </w:pPr>
      <w:r w:rsidRPr="00E15F41">
        <w:rPr>
          <w:rFonts w:ascii="Arial" w:hAnsi="Arial" w:cs="Arial"/>
        </w:rPr>
        <w:t>Si se digita el signo de interrogación “</w:t>
      </w:r>
      <w:proofErr w:type="gramStart"/>
      <w:r w:rsidRPr="00E15F41">
        <w:rPr>
          <w:rFonts w:ascii="Arial" w:hAnsi="Arial" w:cs="Arial"/>
        </w:rPr>
        <w:t>?</w:t>
      </w:r>
      <w:proofErr w:type="gramEnd"/>
      <w:r w:rsidRPr="00E15F41">
        <w:rPr>
          <w:rFonts w:ascii="Arial" w:hAnsi="Arial" w:cs="Arial"/>
        </w:rPr>
        <w:t>” se pueden ver los comandos que pueden ser digitados en el  modo de Configuración Global.</w:t>
      </w:r>
    </w:p>
    <w:p w:rsidR="00E15F41" w:rsidRDefault="00E15F41" w:rsidP="00E15F41">
      <w:pPr>
        <w:rPr>
          <w:rFonts w:ascii="Arial" w:hAnsi="Arial" w:cs="Arial"/>
        </w:rPr>
      </w:pPr>
    </w:p>
    <w:p w:rsidR="00E15F41" w:rsidRDefault="00E15F41" w:rsidP="00E15F41">
      <w:pPr>
        <w:rPr>
          <w:rFonts w:ascii="Arial" w:hAnsi="Arial" w:cs="Arial"/>
        </w:rPr>
      </w:pPr>
      <w:r>
        <w:rPr>
          <w:noProof/>
          <w:lang w:eastAsia="es-CR"/>
        </w:rPr>
        <w:drawing>
          <wp:inline distT="0" distB="0" distL="0" distR="0" wp14:anchorId="5E4C18CD" wp14:editId="28606AAF">
            <wp:extent cx="5608955" cy="3548380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F41" w:rsidRDefault="00E15F41" w:rsidP="00E15F41">
      <w:pPr>
        <w:rPr>
          <w:rFonts w:ascii="Arial" w:hAnsi="Arial" w:cs="Arial"/>
        </w:rPr>
      </w:pPr>
      <w:r w:rsidRPr="00E15F41">
        <w:rPr>
          <w:rFonts w:ascii="Arial" w:hAnsi="Arial" w:cs="Arial"/>
        </w:rPr>
        <w:lastRenderedPageBreak/>
        <w:t>Si se digita el signo de interrogación “?” se pueden ver los comandos que pueden ser digitados en el  modo de Configuración Global</w:t>
      </w:r>
    </w:p>
    <w:p w:rsidR="00812576" w:rsidRDefault="00812576" w:rsidP="00812576">
      <w:pPr>
        <w:rPr>
          <w:rFonts w:ascii="Arial" w:hAnsi="Arial" w:cs="Arial"/>
        </w:rPr>
      </w:pPr>
      <w:r w:rsidRPr="00812576">
        <w:rPr>
          <w:rFonts w:ascii="Arial" w:hAnsi="Arial" w:cs="Arial"/>
        </w:rPr>
        <w:t xml:space="preserve">En el modo usuario, puede usar el comando “Display </w:t>
      </w:r>
      <w:r w:rsidR="00AB2BD9" w:rsidRPr="00812576">
        <w:rPr>
          <w:rFonts w:ascii="Arial" w:hAnsi="Arial" w:cs="Arial"/>
        </w:rPr>
        <w:t>Versión</w:t>
      </w:r>
      <w:r w:rsidRPr="00812576">
        <w:rPr>
          <w:rFonts w:ascii="Arial" w:hAnsi="Arial" w:cs="Arial"/>
        </w:rPr>
        <w:t xml:space="preserve">” para mostrar las versiones del sistema básico de entrada/salida (BIOS) y del software. </w:t>
      </w:r>
    </w:p>
    <w:p w:rsidR="00812576" w:rsidRPr="00812576" w:rsidRDefault="00812576" w:rsidP="00812576">
      <w:pPr>
        <w:rPr>
          <w:rFonts w:ascii="Arial" w:hAnsi="Arial" w:cs="Arial"/>
        </w:rPr>
      </w:pPr>
    </w:p>
    <w:p w:rsidR="00E15F41" w:rsidRDefault="00812576" w:rsidP="00812576">
      <w:pPr>
        <w:jc w:val="center"/>
        <w:rPr>
          <w:rFonts w:ascii="Arial" w:hAnsi="Arial" w:cs="Arial"/>
        </w:rPr>
      </w:pPr>
      <w:r>
        <w:rPr>
          <w:noProof/>
          <w:lang w:eastAsia="es-CR"/>
        </w:rPr>
        <w:drawing>
          <wp:inline distT="0" distB="0" distL="0" distR="0" wp14:anchorId="66283A87" wp14:editId="305A3B90">
            <wp:extent cx="5608955" cy="3521075"/>
            <wp:effectExtent l="0" t="0" r="0" b="317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352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23B" w:rsidRDefault="00DC023B" w:rsidP="00812576">
      <w:pPr>
        <w:jc w:val="center"/>
        <w:rPr>
          <w:rFonts w:ascii="Arial" w:hAnsi="Arial" w:cs="Arial"/>
        </w:rPr>
      </w:pPr>
    </w:p>
    <w:p w:rsidR="00DC023B" w:rsidRDefault="00DC023B" w:rsidP="00DC023B">
      <w:pPr>
        <w:jc w:val="both"/>
        <w:rPr>
          <w:rFonts w:ascii="Arial" w:hAnsi="Arial" w:cs="Arial"/>
        </w:rPr>
      </w:pPr>
      <w:r w:rsidRPr="00DC023B">
        <w:rPr>
          <w:rFonts w:ascii="Arial" w:hAnsi="Arial" w:cs="Arial"/>
        </w:rPr>
        <w:t xml:space="preserve">Si es desplegada la versión </w:t>
      </w:r>
      <w:r w:rsidRPr="00DC023B">
        <w:rPr>
          <w:rFonts w:ascii="Arial" w:hAnsi="Arial" w:cs="Arial"/>
          <w:b/>
          <w:bCs/>
        </w:rPr>
        <w:t>V300R001C04SPCb00T</w:t>
      </w:r>
      <w:r w:rsidRPr="00DC023B">
        <w:rPr>
          <w:rFonts w:ascii="Arial" w:hAnsi="Arial" w:cs="Arial"/>
          <w:bCs/>
        </w:rPr>
        <w:t>,</w:t>
      </w:r>
      <w:r w:rsidRPr="00DC023B">
        <w:rPr>
          <w:rFonts w:ascii="Arial" w:hAnsi="Arial" w:cs="Arial"/>
          <w:b/>
          <w:bCs/>
        </w:rPr>
        <w:t xml:space="preserve"> </w:t>
      </w:r>
      <w:r w:rsidRPr="00DC023B">
        <w:rPr>
          <w:rFonts w:ascii="Arial" w:hAnsi="Arial" w:cs="Arial"/>
          <w:bCs/>
        </w:rPr>
        <w:t xml:space="preserve">eso indicaría que la versión </w:t>
      </w:r>
      <w:r>
        <w:rPr>
          <w:rFonts w:ascii="Arial" w:hAnsi="Arial" w:cs="Arial"/>
        </w:rPr>
        <w:t>está</w:t>
      </w:r>
      <w:r w:rsidR="00DD2E2C">
        <w:rPr>
          <w:rFonts w:ascii="Arial" w:hAnsi="Arial" w:cs="Arial"/>
        </w:rPr>
        <w:t xml:space="preserve"> actualizada. De lo contrario deberá realizar el siguiente procedimiento para actualizar la versión.</w:t>
      </w:r>
    </w:p>
    <w:p w:rsidR="00E24FF1" w:rsidRDefault="00E24FF1" w:rsidP="00DC023B">
      <w:pPr>
        <w:jc w:val="both"/>
        <w:rPr>
          <w:rFonts w:ascii="Arial" w:hAnsi="Arial" w:cs="Arial"/>
        </w:rPr>
      </w:pPr>
    </w:p>
    <w:p w:rsidR="00E24FF1" w:rsidRPr="00E24FF1" w:rsidRDefault="00E24FF1" w:rsidP="00E24FF1">
      <w:pPr>
        <w:spacing w:after="200" w:line="276" w:lineRule="auto"/>
        <w:rPr>
          <w:rFonts w:ascii="Arial" w:hAnsi="Arial" w:cs="Arial"/>
          <w:b/>
          <w:sz w:val="24"/>
          <w:szCs w:val="24"/>
          <w:u w:val="single"/>
        </w:rPr>
      </w:pPr>
      <w:r w:rsidRPr="00E24FF1">
        <w:rPr>
          <w:rFonts w:ascii="Arial" w:hAnsi="Arial" w:cs="Arial"/>
          <w:b/>
          <w:sz w:val="24"/>
          <w:szCs w:val="24"/>
          <w:u w:val="single"/>
        </w:rPr>
        <w:t>Actualización de Versión del IAD 102H</w:t>
      </w:r>
    </w:p>
    <w:p w:rsidR="00E24FF1" w:rsidRPr="00BA1C56" w:rsidRDefault="00BA1C56" w:rsidP="00DC023B">
      <w:pPr>
        <w:jc w:val="both"/>
        <w:rPr>
          <w:rFonts w:ascii="Arial" w:hAnsi="Arial" w:cs="Arial"/>
          <w:b/>
        </w:rPr>
      </w:pPr>
      <w:r w:rsidRPr="00BA1C56">
        <w:rPr>
          <w:rFonts w:ascii="Arial" w:hAnsi="Arial" w:cs="Arial"/>
          <w:b/>
        </w:rPr>
        <w:t xml:space="preserve">PASO 1. </w:t>
      </w:r>
    </w:p>
    <w:p w:rsidR="00E24FF1" w:rsidRDefault="00942BA7" w:rsidP="00DC023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Para realizar la actualización deberá utilizar un TFTP para realizar la carga del archivo del firmware desde el IAD.</w:t>
      </w:r>
    </w:p>
    <w:p w:rsidR="00942BA7" w:rsidRDefault="00942BA7" w:rsidP="00DC023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De la carpeta “FIRMWARE IAD”, ejecute el instalador “TFTP</w:t>
      </w:r>
      <w:r w:rsidR="002B4752">
        <w:rPr>
          <w:rFonts w:ascii="Arial" w:hAnsi="Arial" w:cs="Arial"/>
        </w:rPr>
        <w:t>S64</w:t>
      </w:r>
      <w:r>
        <w:rPr>
          <w:rFonts w:ascii="Arial" w:hAnsi="Arial" w:cs="Arial"/>
        </w:rPr>
        <w:t xml:space="preserve"> SETUP”</w:t>
      </w:r>
      <w:r w:rsidR="002B4752">
        <w:rPr>
          <w:rFonts w:ascii="Arial" w:hAnsi="Arial" w:cs="Arial"/>
        </w:rPr>
        <w:t xml:space="preserve"> quedara el icono en el escritorio. </w:t>
      </w:r>
    </w:p>
    <w:p w:rsidR="002B4752" w:rsidRDefault="002B4752" w:rsidP="00DC023B">
      <w:pPr>
        <w:jc w:val="both"/>
        <w:rPr>
          <w:rFonts w:ascii="Arial" w:hAnsi="Arial" w:cs="Arial"/>
        </w:rPr>
      </w:pPr>
    </w:p>
    <w:p w:rsidR="002B4752" w:rsidRDefault="002B4752" w:rsidP="00DC023B">
      <w:pPr>
        <w:jc w:val="both"/>
        <w:rPr>
          <w:noProof/>
          <w:lang w:eastAsia="es-CR"/>
        </w:rPr>
      </w:pPr>
    </w:p>
    <w:p w:rsidR="002B4752" w:rsidRDefault="002B4752" w:rsidP="00DC023B">
      <w:pPr>
        <w:jc w:val="both"/>
        <w:rPr>
          <w:rFonts w:ascii="Arial" w:hAnsi="Arial" w:cs="Arial"/>
        </w:rPr>
      </w:pPr>
      <w:r>
        <w:rPr>
          <w:noProof/>
          <w:lang w:eastAsia="es-CR"/>
        </w:rPr>
        <w:lastRenderedPageBreak/>
        <w:drawing>
          <wp:inline distT="0" distB="0" distL="0" distR="0" wp14:anchorId="696EA4D3" wp14:editId="195BA098">
            <wp:extent cx="685800" cy="657225"/>
            <wp:effectExtent l="0" t="0" r="0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4752" w:rsidRDefault="002B4752" w:rsidP="00DC023B">
      <w:pPr>
        <w:jc w:val="both"/>
        <w:rPr>
          <w:rFonts w:ascii="Arial" w:hAnsi="Arial" w:cs="Arial"/>
        </w:rPr>
      </w:pPr>
    </w:p>
    <w:p w:rsidR="00DD2E2C" w:rsidRDefault="00E24FF1" w:rsidP="00DD2E2C">
      <w:pPr>
        <w:rPr>
          <w:rFonts w:ascii="Arial" w:hAnsi="Arial" w:cs="Arial"/>
        </w:rPr>
      </w:pPr>
      <w:r w:rsidRPr="00E24FF1">
        <w:rPr>
          <w:rFonts w:ascii="Arial" w:hAnsi="Arial" w:cs="Arial"/>
        </w:rPr>
        <w:t xml:space="preserve">De la carpeta </w:t>
      </w:r>
      <w:r>
        <w:rPr>
          <w:rFonts w:ascii="Arial" w:hAnsi="Arial" w:cs="Arial"/>
        </w:rPr>
        <w:t xml:space="preserve">“FIRMWARE IAD” guarda en la unidad C: </w:t>
      </w:r>
    </w:p>
    <w:p w:rsidR="00E24FF1" w:rsidRPr="00E24FF1" w:rsidRDefault="00E24FF1" w:rsidP="00DD2E2C">
      <w:pPr>
        <w:rPr>
          <w:rFonts w:ascii="Arial" w:hAnsi="Arial" w:cs="Arial"/>
        </w:rPr>
      </w:pPr>
    </w:p>
    <w:p w:rsidR="00DC023B" w:rsidRDefault="002B2C9E" w:rsidP="00DC023B">
      <w:pPr>
        <w:jc w:val="both"/>
        <w:rPr>
          <w:rFonts w:ascii="Arial" w:hAnsi="Arial" w:cs="Arial"/>
        </w:rPr>
      </w:pPr>
      <w:r w:rsidRPr="002B2C9E">
        <w:rPr>
          <w:noProof/>
          <w:lang w:eastAsia="es-CR"/>
        </w:rPr>
        <w:drawing>
          <wp:inline distT="0" distB="0" distL="0" distR="0" wp14:anchorId="1E88FB45" wp14:editId="081C3E91">
            <wp:extent cx="5610225" cy="1314450"/>
            <wp:effectExtent l="0" t="0" r="9525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2C9E" w:rsidRDefault="002B2C9E" w:rsidP="00DC023B">
      <w:pPr>
        <w:jc w:val="both"/>
        <w:rPr>
          <w:rFonts w:ascii="Arial" w:hAnsi="Arial" w:cs="Arial"/>
        </w:rPr>
      </w:pPr>
    </w:p>
    <w:p w:rsidR="002B2C9E" w:rsidRDefault="002B2C9E" w:rsidP="002B2C9E">
      <w:pPr>
        <w:rPr>
          <w:rFonts w:ascii="Arial" w:hAnsi="Arial" w:cs="Arial"/>
        </w:rPr>
      </w:pPr>
      <w:r w:rsidRPr="002B2C9E">
        <w:rPr>
          <w:rFonts w:ascii="Arial" w:hAnsi="Arial" w:cs="Arial"/>
        </w:rPr>
        <w:t>Dar click e</w:t>
      </w:r>
      <w:r>
        <w:rPr>
          <w:rFonts w:ascii="Arial" w:hAnsi="Arial" w:cs="Arial"/>
        </w:rPr>
        <w:t xml:space="preserve">n carpeta “IAD 101H&amp;102H&amp;104H”, </w:t>
      </w:r>
      <w:r w:rsidRPr="002B2C9E">
        <w:rPr>
          <w:rFonts w:ascii="Arial" w:hAnsi="Arial" w:cs="Arial"/>
        </w:rPr>
        <w:t>en la carpeta “Interim versión”. Existe un archivo llamado TS0402</w:t>
      </w:r>
      <w:r>
        <w:rPr>
          <w:rFonts w:ascii="Arial" w:hAnsi="Arial" w:cs="Arial"/>
        </w:rPr>
        <w:t>.pts</w:t>
      </w:r>
    </w:p>
    <w:p w:rsidR="002B2C9E" w:rsidRDefault="002B2C9E" w:rsidP="00DC023B">
      <w:pPr>
        <w:jc w:val="both"/>
        <w:rPr>
          <w:rFonts w:ascii="Arial" w:hAnsi="Arial" w:cs="Arial"/>
        </w:rPr>
      </w:pPr>
    </w:p>
    <w:p w:rsidR="002B2C9E" w:rsidRPr="00DC023B" w:rsidRDefault="002B2C9E" w:rsidP="00DC023B">
      <w:pPr>
        <w:jc w:val="both"/>
        <w:rPr>
          <w:rFonts w:ascii="Arial" w:hAnsi="Arial" w:cs="Arial"/>
        </w:rPr>
      </w:pPr>
      <w:r w:rsidRPr="002B2C9E">
        <w:rPr>
          <w:noProof/>
          <w:lang w:eastAsia="es-CR"/>
        </w:rPr>
        <w:drawing>
          <wp:inline distT="0" distB="0" distL="0" distR="0" wp14:anchorId="28861502" wp14:editId="3AE0C46B">
            <wp:extent cx="5608955" cy="1269365"/>
            <wp:effectExtent l="0" t="0" r="0" b="698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126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BD9" w:rsidRDefault="00AB2BD9" w:rsidP="00812576">
      <w:pPr>
        <w:jc w:val="center"/>
        <w:rPr>
          <w:rFonts w:ascii="Arial" w:hAnsi="Arial" w:cs="Arial"/>
        </w:rPr>
      </w:pPr>
    </w:p>
    <w:p w:rsidR="0043338F" w:rsidRPr="0043338F" w:rsidRDefault="0043338F" w:rsidP="0043338F">
      <w:pPr>
        <w:rPr>
          <w:rFonts w:ascii="Arial" w:hAnsi="Arial" w:cs="Arial"/>
        </w:rPr>
      </w:pPr>
      <w:r w:rsidRPr="0043338F">
        <w:rPr>
          <w:rFonts w:ascii="Arial" w:hAnsi="Arial" w:cs="Arial"/>
        </w:rPr>
        <w:t>Dar click en la carpeta “Target versión”. Existe un archivo llamado TS0402.pts.</w:t>
      </w:r>
    </w:p>
    <w:p w:rsidR="002B2C9E" w:rsidRDefault="002B2C9E" w:rsidP="002B2C9E">
      <w:pPr>
        <w:rPr>
          <w:rFonts w:ascii="Arial" w:hAnsi="Arial" w:cs="Arial"/>
        </w:rPr>
      </w:pPr>
    </w:p>
    <w:p w:rsidR="002B2C9E" w:rsidRPr="002B2C9E" w:rsidRDefault="002B2C9E" w:rsidP="002B2C9E">
      <w:pPr>
        <w:rPr>
          <w:rFonts w:ascii="Arial" w:hAnsi="Arial" w:cs="Arial"/>
        </w:rPr>
      </w:pPr>
      <w:r>
        <w:rPr>
          <w:noProof/>
          <w:lang w:eastAsia="es-CR"/>
        </w:rPr>
        <w:drawing>
          <wp:inline distT="0" distB="0" distL="0" distR="0" wp14:anchorId="0B495283" wp14:editId="16EF2E0E">
            <wp:extent cx="5608955" cy="969010"/>
            <wp:effectExtent l="0" t="0" r="0" b="254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BD9" w:rsidRDefault="00AB2BD9" w:rsidP="00DC023B">
      <w:pPr>
        <w:jc w:val="both"/>
        <w:rPr>
          <w:rFonts w:ascii="Arial" w:hAnsi="Arial" w:cs="Arial"/>
        </w:rPr>
      </w:pPr>
    </w:p>
    <w:p w:rsidR="00F841D6" w:rsidRDefault="00F841D6" w:rsidP="00DC023B">
      <w:pPr>
        <w:jc w:val="both"/>
        <w:rPr>
          <w:rFonts w:ascii="Arial" w:hAnsi="Arial" w:cs="Arial"/>
          <w:b/>
        </w:rPr>
      </w:pPr>
      <w:r w:rsidRPr="008D45A8">
        <w:rPr>
          <w:rFonts w:ascii="Arial" w:hAnsi="Arial" w:cs="Arial"/>
          <w:b/>
        </w:rPr>
        <w:t>Aplicación</w:t>
      </w:r>
      <w:r w:rsidR="008D45A8" w:rsidRPr="008D45A8">
        <w:rPr>
          <w:rFonts w:ascii="Arial" w:hAnsi="Arial" w:cs="Arial"/>
          <w:b/>
        </w:rPr>
        <w:t xml:space="preserve"> TFTP</w:t>
      </w:r>
      <w:r w:rsidRPr="008D45A8">
        <w:rPr>
          <w:rFonts w:ascii="Arial" w:hAnsi="Arial" w:cs="Arial"/>
          <w:b/>
        </w:rPr>
        <w:t xml:space="preserve">, </w:t>
      </w:r>
      <w:r w:rsidR="008D45A8" w:rsidRPr="008D45A8">
        <w:rPr>
          <w:rFonts w:ascii="Arial" w:hAnsi="Arial" w:cs="Arial"/>
          <w:b/>
        </w:rPr>
        <w:t>click en el icono creado en el escritorio “TFTPD64”</w:t>
      </w:r>
      <w:r w:rsidR="008D45A8">
        <w:rPr>
          <w:rFonts w:ascii="Arial" w:hAnsi="Arial" w:cs="Arial"/>
          <w:b/>
        </w:rPr>
        <w:t>.</w:t>
      </w:r>
    </w:p>
    <w:p w:rsidR="008D45A8" w:rsidRDefault="00EF2804" w:rsidP="00DC023B">
      <w:pPr>
        <w:jc w:val="both"/>
        <w:rPr>
          <w:rFonts w:ascii="Arial" w:hAnsi="Arial" w:cs="Arial"/>
        </w:rPr>
      </w:pPr>
      <w:r w:rsidRPr="00EF2804">
        <w:rPr>
          <w:rFonts w:ascii="Arial" w:hAnsi="Arial" w:cs="Arial"/>
        </w:rPr>
        <w:t xml:space="preserve">El IAD no requiere estar conectado a ninguna ONT o CPE, realice la actualización únicamente conectando la PC directo al IAD por el puerto LAN, esto creará una red </w:t>
      </w:r>
      <w:r w:rsidRPr="00EF2804">
        <w:rPr>
          <w:rFonts w:ascii="Arial" w:hAnsi="Arial" w:cs="Arial"/>
        </w:rPr>
        <w:lastRenderedPageBreak/>
        <w:t>únicamente entre el TFTP64 y el IAD, logrando que el TFTP obteng</w:t>
      </w:r>
      <w:r w:rsidR="00841CF5">
        <w:rPr>
          <w:rFonts w:ascii="Arial" w:hAnsi="Arial" w:cs="Arial"/>
        </w:rPr>
        <w:t>a una IP brindada por el IAD, como muestra la figura:</w:t>
      </w:r>
    </w:p>
    <w:p w:rsidR="00A001B4" w:rsidRDefault="00A001B4" w:rsidP="00DC023B">
      <w:pPr>
        <w:jc w:val="both"/>
        <w:rPr>
          <w:rFonts w:ascii="Arial" w:hAnsi="Arial" w:cs="Arial"/>
        </w:rPr>
      </w:pPr>
    </w:p>
    <w:p w:rsidR="003447DD" w:rsidRDefault="003447DD" w:rsidP="00841CF5">
      <w:pPr>
        <w:jc w:val="center"/>
        <w:rPr>
          <w:rFonts w:ascii="Arial" w:hAnsi="Arial" w:cs="Arial"/>
        </w:rPr>
      </w:pPr>
      <w:r w:rsidRPr="003447DD">
        <w:rPr>
          <w:rFonts w:ascii="Arial" w:hAnsi="Arial" w:cs="Arial"/>
          <w:noProof/>
          <w:bdr w:val="single" w:sz="4" w:space="0" w:color="auto"/>
          <w:lang w:eastAsia="es-CR"/>
        </w:rPr>
        <w:drawing>
          <wp:inline distT="0" distB="0" distL="0" distR="0">
            <wp:extent cx="3714750" cy="320040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0986" w:rsidRPr="00EF2804" w:rsidRDefault="00540986" w:rsidP="00841CF5">
      <w:pPr>
        <w:jc w:val="center"/>
        <w:rPr>
          <w:rFonts w:ascii="Arial" w:hAnsi="Arial" w:cs="Arial"/>
        </w:rPr>
      </w:pPr>
    </w:p>
    <w:p w:rsidR="00EF2804" w:rsidRDefault="00540986" w:rsidP="00DC023B">
      <w:pPr>
        <w:jc w:val="both"/>
        <w:rPr>
          <w:rFonts w:ascii="Arial" w:hAnsi="Arial" w:cs="Arial"/>
        </w:rPr>
      </w:pPr>
      <w:r w:rsidRPr="00540986">
        <w:rPr>
          <w:rFonts w:ascii="Arial" w:hAnsi="Arial" w:cs="Arial"/>
        </w:rPr>
        <w:t xml:space="preserve">Click en “Browse” seleccione de la carpeta “FIRMWARE IAD” </w:t>
      </w:r>
      <w:proofErr w:type="spellStart"/>
      <w:r w:rsidRPr="00540986">
        <w:rPr>
          <w:rFonts w:ascii="Arial" w:hAnsi="Arial" w:cs="Arial"/>
        </w:rPr>
        <w:t>click</w:t>
      </w:r>
      <w:proofErr w:type="spellEnd"/>
      <w:r w:rsidRPr="00540986">
        <w:rPr>
          <w:rFonts w:ascii="Arial" w:hAnsi="Arial" w:cs="Arial"/>
        </w:rPr>
        <w:t xml:space="preserve"> en IAD 101H&amp;102H&amp;104H</w:t>
      </w:r>
      <w:r w:rsidR="00BA1C56">
        <w:rPr>
          <w:rFonts w:ascii="Arial" w:hAnsi="Arial" w:cs="Arial"/>
        </w:rPr>
        <w:t>, abra la carpeta y selecciones “Interim Versión”</w:t>
      </w:r>
    </w:p>
    <w:p w:rsidR="00BA1C56" w:rsidRDefault="00BA1C56" w:rsidP="00DC023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Aceptar.</w:t>
      </w:r>
    </w:p>
    <w:p w:rsidR="00540986" w:rsidRDefault="00540986" w:rsidP="00DC023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No cierre el TFTP.</w:t>
      </w:r>
    </w:p>
    <w:p w:rsidR="00540986" w:rsidRPr="00540986" w:rsidRDefault="00540986" w:rsidP="00DC023B">
      <w:pPr>
        <w:jc w:val="both"/>
        <w:rPr>
          <w:rFonts w:ascii="Arial" w:hAnsi="Arial" w:cs="Arial"/>
        </w:rPr>
      </w:pPr>
    </w:p>
    <w:p w:rsidR="00E15F41" w:rsidRDefault="00540986" w:rsidP="00E15F41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es-CR"/>
        </w:rPr>
        <w:drawing>
          <wp:inline distT="0" distB="0" distL="0" distR="0">
            <wp:extent cx="5600700" cy="2647950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F41" w:rsidRPr="00E15F41" w:rsidRDefault="00E15F41" w:rsidP="00E15F41">
      <w:pPr>
        <w:jc w:val="both"/>
        <w:rPr>
          <w:rFonts w:ascii="Arial" w:hAnsi="Arial" w:cs="Arial"/>
        </w:rPr>
      </w:pPr>
    </w:p>
    <w:p w:rsidR="00877F01" w:rsidRDefault="00877F01" w:rsidP="00877F01">
      <w:pPr>
        <w:jc w:val="both"/>
        <w:rPr>
          <w:rFonts w:ascii="Arial" w:hAnsi="Arial" w:cs="Arial"/>
        </w:rPr>
      </w:pPr>
      <w:r w:rsidRPr="00877F01">
        <w:rPr>
          <w:rFonts w:ascii="Arial" w:hAnsi="Arial" w:cs="Arial"/>
        </w:rPr>
        <w:t>Ingresar al IAD vía consola por el protocolo TELNET e ingresar al modo de Configuración Global. Digitar el comando “</w:t>
      </w:r>
      <w:r w:rsidRPr="00877F01">
        <w:rPr>
          <w:rFonts w:ascii="Arial" w:hAnsi="Arial" w:cs="Arial"/>
          <w:b/>
          <w:bCs/>
        </w:rPr>
        <w:t xml:space="preserve">load </w:t>
      </w:r>
      <w:proofErr w:type="spellStart"/>
      <w:r w:rsidRPr="00877F01">
        <w:rPr>
          <w:rFonts w:ascii="Arial" w:hAnsi="Arial" w:cs="Arial"/>
          <w:b/>
          <w:bCs/>
        </w:rPr>
        <w:t>packet</w:t>
      </w:r>
      <w:proofErr w:type="spellEnd"/>
      <w:r w:rsidRPr="00877F01">
        <w:rPr>
          <w:rFonts w:ascii="Arial" w:hAnsi="Arial" w:cs="Arial"/>
        </w:rPr>
        <w:t xml:space="preserve"> {</w:t>
      </w:r>
      <w:proofErr w:type="spellStart"/>
      <w:r w:rsidRPr="00877F01">
        <w:rPr>
          <w:rFonts w:ascii="Arial" w:hAnsi="Arial" w:cs="Arial"/>
          <w:b/>
          <w:bCs/>
        </w:rPr>
        <w:t>tftp</w:t>
      </w:r>
      <w:proofErr w:type="spellEnd"/>
      <w:r w:rsidRPr="00877F01">
        <w:rPr>
          <w:rFonts w:ascii="Arial" w:hAnsi="Arial" w:cs="Arial"/>
          <w:b/>
          <w:bCs/>
        </w:rPr>
        <w:t xml:space="preserve"> </w:t>
      </w:r>
      <w:proofErr w:type="spellStart"/>
      <w:r w:rsidRPr="00877F01">
        <w:rPr>
          <w:rFonts w:ascii="Arial" w:hAnsi="Arial" w:cs="Arial"/>
          <w:i/>
          <w:iCs/>
        </w:rPr>
        <w:t>ip</w:t>
      </w:r>
      <w:proofErr w:type="spellEnd"/>
      <w:r w:rsidRPr="00877F01">
        <w:rPr>
          <w:rFonts w:ascii="Arial" w:hAnsi="Arial" w:cs="Arial"/>
        </w:rPr>
        <w:t xml:space="preserve">} </w:t>
      </w:r>
      <w:r w:rsidRPr="00877F01">
        <w:rPr>
          <w:rFonts w:ascii="Arial" w:hAnsi="Arial" w:cs="Arial"/>
          <w:i/>
          <w:iCs/>
        </w:rPr>
        <w:t>file-</w:t>
      </w:r>
      <w:proofErr w:type="spellStart"/>
      <w:r w:rsidRPr="00877F01">
        <w:rPr>
          <w:rFonts w:ascii="Arial" w:hAnsi="Arial" w:cs="Arial"/>
          <w:i/>
          <w:iCs/>
        </w:rPr>
        <w:t>name</w:t>
      </w:r>
      <w:proofErr w:type="spellEnd"/>
      <w:r w:rsidRPr="00877F01">
        <w:rPr>
          <w:rFonts w:ascii="Arial" w:hAnsi="Arial" w:cs="Arial"/>
        </w:rPr>
        <w:t xml:space="preserve"> </w:t>
      </w:r>
      <w:proofErr w:type="spellStart"/>
      <w:r w:rsidRPr="00877F01">
        <w:rPr>
          <w:rFonts w:ascii="Arial" w:hAnsi="Arial" w:cs="Arial"/>
        </w:rPr>
        <w:t>command</w:t>
      </w:r>
      <w:proofErr w:type="spellEnd"/>
      <w:r w:rsidRPr="00877F01">
        <w:rPr>
          <w:rFonts w:ascii="Arial" w:hAnsi="Arial" w:cs="Arial"/>
        </w:rPr>
        <w:t>”. El nombre del archivo es TS0402 extensión “.</w:t>
      </w:r>
      <w:proofErr w:type="spellStart"/>
      <w:r w:rsidRPr="00877F01">
        <w:rPr>
          <w:rFonts w:ascii="Arial" w:hAnsi="Arial" w:cs="Arial"/>
        </w:rPr>
        <w:t>pts</w:t>
      </w:r>
      <w:proofErr w:type="spellEnd"/>
      <w:r w:rsidRPr="00877F01">
        <w:rPr>
          <w:rFonts w:ascii="Arial" w:hAnsi="Arial" w:cs="Arial"/>
        </w:rPr>
        <w:t xml:space="preserve">”. </w:t>
      </w:r>
      <w:proofErr w:type="spellStart"/>
      <w:r w:rsidR="0039712D">
        <w:rPr>
          <w:rFonts w:ascii="Arial" w:hAnsi="Arial" w:cs="Arial"/>
        </w:rPr>
        <w:t>Enter</w:t>
      </w:r>
      <w:proofErr w:type="spellEnd"/>
      <w:r w:rsidR="0039712D">
        <w:rPr>
          <w:rFonts w:ascii="Arial" w:hAnsi="Arial" w:cs="Arial"/>
        </w:rPr>
        <w:t>.</w:t>
      </w:r>
    </w:p>
    <w:p w:rsidR="0039712D" w:rsidRPr="00877F01" w:rsidRDefault="0039712D" w:rsidP="00877F01">
      <w:pPr>
        <w:jc w:val="both"/>
        <w:rPr>
          <w:rFonts w:ascii="Arial" w:hAnsi="Arial" w:cs="Arial"/>
        </w:rPr>
      </w:pPr>
    </w:p>
    <w:p w:rsidR="001376E5" w:rsidRDefault="00877F01" w:rsidP="001376E5">
      <w:pPr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es-CR"/>
        </w:rPr>
        <w:drawing>
          <wp:inline distT="0" distB="0" distL="0" distR="0">
            <wp:extent cx="5610225" cy="3486150"/>
            <wp:effectExtent l="0" t="0" r="9525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7F01" w:rsidRDefault="00877F01" w:rsidP="001376E5">
      <w:pPr>
        <w:jc w:val="both"/>
        <w:rPr>
          <w:b/>
          <w:sz w:val="28"/>
          <w:szCs w:val="28"/>
        </w:rPr>
      </w:pPr>
    </w:p>
    <w:p w:rsidR="00C642C3" w:rsidRDefault="00101D8B" w:rsidP="00EF00A9">
      <w:pPr>
        <w:spacing w:after="0" w:line="360" w:lineRule="auto"/>
        <w:jc w:val="both"/>
        <w:rPr>
          <w:rFonts w:ascii="Arial" w:hAnsi="Arial" w:cs="Arial"/>
        </w:rPr>
      </w:pPr>
      <w:r w:rsidRPr="00EF00A9">
        <w:rPr>
          <w:rFonts w:ascii="Arial" w:hAnsi="Arial" w:cs="Arial"/>
        </w:rPr>
        <w:t>Una vez finalizada la carga, debe resetear el IAD.</w:t>
      </w:r>
      <w:r w:rsidR="00EF00A9">
        <w:rPr>
          <w:rFonts w:ascii="Arial" w:hAnsi="Arial" w:cs="Arial"/>
        </w:rPr>
        <w:t xml:space="preserve"> </w:t>
      </w:r>
    </w:p>
    <w:p w:rsidR="00101D8B" w:rsidRDefault="00101D8B" w:rsidP="00EF00A9">
      <w:pPr>
        <w:spacing w:after="0" w:line="360" w:lineRule="auto"/>
        <w:jc w:val="both"/>
        <w:rPr>
          <w:rFonts w:ascii="Arial" w:hAnsi="Arial" w:cs="Arial"/>
        </w:rPr>
      </w:pPr>
      <w:r w:rsidRPr="00EF00A9">
        <w:rPr>
          <w:rFonts w:ascii="Arial" w:hAnsi="Arial" w:cs="Arial"/>
        </w:rPr>
        <w:t>Comando: Reboot.</w:t>
      </w:r>
    </w:p>
    <w:p w:rsidR="00C642C3" w:rsidRPr="00EF00A9" w:rsidRDefault="00C642C3" w:rsidP="00EF00A9">
      <w:pPr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Luego digitar “y”</w:t>
      </w:r>
    </w:p>
    <w:p w:rsidR="00101D8B" w:rsidRPr="00EF00A9" w:rsidRDefault="00101D8B" w:rsidP="00EF00A9">
      <w:pPr>
        <w:pStyle w:val="Prrafodelista"/>
        <w:numPr>
          <w:ilvl w:val="0"/>
          <w:numId w:val="3"/>
        </w:numPr>
        <w:spacing w:after="0" w:line="360" w:lineRule="auto"/>
        <w:jc w:val="both"/>
        <w:rPr>
          <w:rFonts w:ascii="Arial" w:hAnsi="Arial" w:cs="Arial"/>
        </w:rPr>
      </w:pPr>
      <w:r w:rsidRPr="00EF00A9">
        <w:rPr>
          <w:rFonts w:ascii="Arial" w:hAnsi="Arial" w:cs="Arial"/>
        </w:rPr>
        <w:t>Se perderá la gestión del equipo, espere un momento a que se restablezca la conexión, el puerto LAN se establecerá.</w:t>
      </w:r>
    </w:p>
    <w:p w:rsidR="00C336F8" w:rsidRDefault="00C642C3" w:rsidP="00C642C3">
      <w:pPr>
        <w:pStyle w:val="Prrafodelista"/>
        <w:spacing w:after="0" w:line="360" w:lineRule="auto"/>
        <w:ind w:hanging="436"/>
        <w:jc w:val="center"/>
        <w:rPr>
          <w:rFonts w:ascii="Arial" w:hAnsi="Arial" w:cs="Arial"/>
        </w:rPr>
      </w:pPr>
      <w:r>
        <w:rPr>
          <w:noProof/>
          <w:sz w:val="18"/>
          <w:szCs w:val="18"/>
          <w:lang w:eastAsia="es-CR"/>
        </w:rPr>
        <w:lastRenderedPageBreak/>
        <w:drawing>
          <wp:inline distT="0" distB="0" distL="0" distR="0" wp14:anchorId="2C70D55C" wp14:editId="7FB5E397">
            <wp:extent cx="5610225" cy="3133725"/>
            <wp:effectExtent l="0" t="0" r="9525" b="9525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D54" w:rsidRPr="00C642C3" w:rsidRDefault="00D94D54" w:rsidP="00C642C3">
      <w:pPr>
        <w:spacing w:after="0" w:line="360" w:lineRule="auto"/>
        <w:jc w:val="both"/>
        <w:rPr>
          <w:rFonts w:ascii="Arial" w:hAnsi="Arial" w:cs="Arial"/>
        </w:rPr>
      </w:pPr>
    </w:p>
    <w:p w:rsidR="00C642C3" w:rsidRPr="00C642C3" w:rsidRDefault="00C642C3" w:rsidP="00C642C3">
      <w:pPr>
        <w:spacing w:line="276" w:lineRule="auto"/>
        <w:jc w:val="both"/>
        <w:rPr>
          <w:rFonts w:ascii="Arial" w:hAnsi="Arial" w:cs="Arial"/>
        </w:rPr>
      </w:pPr>
      <w:r w:rsidRPr="00C642C3">
        <w:rPr>
          <w:rFonts w:ascii="Arial" w:hAnsi="Arial" w:cs="Arial"/>
        </w:rPr>
        <w:t xml:space="preserve">Lo anterior puede tomar 2 minutos para restaurar el IAD. Después de que el IAD es reiniciado, hay que </w:t>
      </w:r>
      <w:r w:rsidRPr="00C642C3">
        <w:rPr>
          <w:rFonts w:ascii="Arial" w:hAnsi="Arial" w:cs="Arial"/>
        </w:rPr>
        <w:t>golearse</w:t>
      </w:r>
      <w:r w:rsidRPr="00C642C3">
        <w:rPr>
          <w:rFonts w:ascii="Arial" w:hAnsi="Arial" w:cs="Arial"/>
        </w:rPr>
        <w:t xml:space="preserve"> de nuevo.</w:t>
      </w:r>
    </w:p>
    <w:p w:rsidR="00C642C3" w:rsidRPr="00C642C3" w:rsidRDefault="00C642C3" w:rsidP="00C642C3">
      <w:pPr>
        <w:spacing w:line="276" w:lineRule="auto"/>
        <w:jc w:val="both"/>
        <w:rPr>
          <w:rFonts w:ascii="Arial" w:hAnsi="Arial" w:cs="Arial"/>
        </w:rPr>
      </w:pPr>
      <w:r w:rsidRPr="00C642C3">
        <w:rPr>
          <w:rFonts w:ascii="Arial" w:hAnsi="Arial" w:cs="Arial"/>
        </w:rPr>
        <w:t xml:space="preserve">Ingresar al Modo de Configuración Global del IAD por el protocolo TELNET usando la aplicación PUTTY. Digitar el comando “display </w:t>
      </w:r>
      <w:r w:rsidRPr="00C642C3">
        <w:rPr>
          <w:rFonts w:ascii="Arial" w:hAnsi="Arial" w:cs="Arial"/>
        </w:rPr>
        <w:t>versión</w:t>
      </w:r>
      <w:r w:rsidRPr="00C642C3">
        <w:rPr>
          <w:rFonts w:ascii="Arial" w:hAnsi="Arial" w:cs="Arial"/>
        </w:rPr>
        <w:t xml:space="preserve">”. Si es desplegada la versión </w:t>
      </w:r>
      <w:r w:rsidRPr="00C642C3">
        <w:rPr>
          <w:rFonts w:ascii="Arial" w:hAnsi="Arial" w:cs="Arial"/>
          <w:b/>
          <w:bCs/>
        </w:rPr>
        <w:t xml:space="preserve">V300R001C04SPC100U, </w:t>
      </w:r>
      <w:r w:rsidRPr="00C642C3">
        <w:rPr>
          <w:rFonts w:ascii="Arial" w:hAnsi="Arial" w:cs="Arial"/>
          <w:bCs/>
        </w:rPr>
        <w:t xml:space="preserve">eso indicaría que la versión </w:t>
      </w:r>
      <w:r w:rsidRPr="00C642C3">
        <w:rPr>
          <w:rFonts w:ascii="Arial" w:hAnsi="Arial" w:cs="Arial"/>
        </w:rPr>
        <w:t xml:space="preserve">Interim ha sido actualizada de manera satisfactoria. </w:t>
      </w:r>
      <w:r w:rsidRPr="00C642C3">
        <w:rPr>
          <w:rFonts w:ascii="Arial" w:hAnsi="Arial" w:cs="Arial"/>
          <w:bCs/>
        </w:rPr>
        <w:t xml:space="preserve"> </w:t>
      </w:r>
      <w:r w:rsidRPr="00C642C3">
        <w:rPr>
          <w:rFonts w:ascii="Arial" w:hAnsi="Arial" w:cs="Arial"/>
        </w:rPr>
        <w:t xml:space="preserve"> </w:t>
      </w:r>
    </w:p>
    <w:p w:rsidR="00101D8B" w:rsidRDefault="00101D8B" w:rsidP="001376E5">
      <w:pPr>
        <w:jc w:val="both"/>
        <w:rPr>
          <w:b/>
          <w:sz w:val="28"/>
          <w:szCs w:val="28"/>
        </w:rPr>
      </w:pPr>
    </w:p>
    <w:p w:rsidR="00BA1C56" w:rsidRDefault="00BA1C56" w:rsidP="00BA1C56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PASO 2.</w:t>
      </w:r>
    </w:p>
    <w:p w:rsidR="00BA1C56" w:rsidRDefault="00BA1C56" w:rsidP="00BA1C56">
      <w:pPr>
        <w:jc w:val="both"/>
        <w:rPr>
          <w:rFonts w:ascii="Arial" w:hAnsi="Arial" w:cs="Arial"/>
        </w:rPr>
      </w:pPr>
      <w:r w:rsidRPr="00540986">
        <w:rPr>
          <w:rFonts w:ascii="Arial" w:hAnsi="Arial" w:cs="Arial"/>
        </w:rPr>
        <w:t xml:space="preserve">Click en “Browse” seleccione de la carpeta “FIRMWARE IAD” </w:t>
      </w:r>
      <w:proofErr w:type="spellStart"/>
      <w:r w:rsidRPr="00540986">
        <w:rPr>
          <w:rFonts w:ascii="Arial" w:hAnsi="Arial" w:cs="Arial"/>
        </w:rPr>
        <w:t>click</w:t>
      </w:r>
      <w:proofErr w:type="spellEnd"/>
      <w:r w:rsidRPr="00540986">
        <w:rPr>
          <w:rFonts w:ascii="Arial" w:hAnsi="Arial" w:cs="Arial"/>
        </w:rPr>
        <w:t xml:space="preserve"> en IAD 101H&amp;102H&amp;104H</w:t>
      </w:r>
      <w:r>
        <w:rPr>
          <w:rFonts w:ascii="Arial" w:hAnsi="Arial" w:cs="Arial"/>
        </w:rPr>
        <w:t>, abra la carpeta y selecciones “</w:t>
      </w:r>
      <w:r>
        <w:rPr>
          <w:rFonts w:ascii="Arial" w:hAnsi="Arial" w:cs="Arial"/>
        </w:rPr>
        <w:t>Target</w:t>
      </w:r>
      <w:r>
        <w:rPr>
          <w:rFonts w:ascii="Arial" w:hAnsi="Arial" w:cs="Arial"/>
        </w:rPr>
        <w:t xml:space="preserve"> Versión”</w:t>
      </w:r>
    </w:p>
    <w:p w:rsidR="00BA1C56" w:rsidRDefault="00BA1C56" w:rsidP="00BA1C5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Aceptar.</w:t>
      </w:r>
    </w:p>
    <w:p w:rsidR="00BA1C56" w:rsidRDefault="00BA1C56" w:rsidP="00BA1C5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No cierre el TFTP.</w:t>
      </w:r>
    </w:p>
    <w:p w:rsidR="00BA1C56" w:rsidRDefault="00BA1C56" w:rsidP="00BA1C5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.</w:t>
      </w:r>
    </w:p>
    <w:p w:rsidR="00BA1C56" w:rsidRPr="00BA1C56" w:rsidRDefault="00BA1C56" w:rsidP="00BA1C56">
      <w:pPr>
        <w:jc w:val="both"/>
        <w:rPr>
          <w:rFonts w:ascii="Arial" w:hAnsi="Arial" w:cs="Arial"/>
          <w:b/>
        </w:rPr>
      </w:pPr>
    </w:p>
    <w:p w:rsidR="00C642C3" w:rsidRDefault="00C642C3" w:rsidP="001376E5">
      <w:pPr>
        <w:jc w:val="both"/>
        <w:rPr>
          <w:b/>
          <w:sz w:val="28"/>
          <w:szCs w:val="28"/>
        </w:rPr>
      </w:pPr>
    </w:p>
    <w:p w:rsidR="00F03944" w:rsidRDefault="00C642C3" w:rsidP="0086150D">
      <w:pPr>
        <w:jc w:val="center"/>
        <w:rPr>
          <w:b/>
          <w:sz w:val="28"/>
          <w:szCs w:val="28"/>
        </w:rPr>
      </w:pPr>
      <w:r w:rsidRPr="00C642C3">
        <w:rPr>
          <w:b/>
          <w:noProof/>
          <w:sz w:val="28"/>
          <w:szCs w:val="28"/>
          <w:bdr w:val="single" w:sz="4" w:space="0" w:color="auto"/>
          <w:lang w:eastAsia="es-CR"/>
        </w:rPr>
        <w:lastRenderedPageBreak/>
        <w:drawing>
          <wp:inline distT="0" distB="0" distL="0" distR="0">
            <wp:extent cx="5610225" cy="2657475"/>
            <wp:effectExtent l="0" t="0" r="9525" b="952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BA1C56" w:rsidRDefault="00BA1C56" w:rsidP="00BA1C56">
      <w:pPr>
        <w:jc w:val="both"/>
        <w:rPr>
          <w:rFonts w:ascii="Arial" w:hAnsi="Arial" w:cs="Arial"/>
        </w:rPr>
      </w:pPr>
      <w:r w:rsidRPr="00877F01">
        <w:rPr>
          <w:rFonts w:ascii="Arial" w:hAnsi="Arial" w:cs="Arial"/>
        </w:rPr>
        <w:t>Ingresar al IAD vía consola por el protocolo TELNET e ingresar al modo de Configuración Global. Digitar el comando “</w:t>
      </w:r>
      <w:r w:rsidRPr="00877F01">
        <w:rPr>
          <w:rFonts w:ascii="Arial" w:hAnsi="Arial" w:cs="Arial"/>
          <w:b/>
          <w:bCs/>
        </w:rPr>
        <w:t xml:space="preserve">load </w:t>
      </w:r>
      <w:proofErr w:type="spellStart"/>
      <w:r w:rsidRPr="00877F01">
        <w:rPr>
          <w:rFonts w:ascii="Arial" w:hAnsi="Arial" w:cs="Arial"/>
          <w:b/>
          <w:bCs/>
        </w:rPr>
        <w:t>packet</w:t>
      </w:r>
      <w:proofErr w:type="spellEnd"/>
      <w:r w:rsidRPr="00877F01">
        <w:rPr>
          <w:rFonts w:ascii="Arial" w:hAnsi="Arial" w:cs="Arial"/>
        </w:rPr>
        <w:t xml:space="preserve"> {</w:t>
      </w:r>
      <w:proofErr w:type="spellStart"/>
      <w:r w:rsidRPr="00877F01">
        <w:rPr>
          <w:rFonts w:ascii="Arial" w:hAnsi="Arial" w:cs="Arial"/>
          <w:b/>
          <w:bCs/>
        </w:rPr>
        <w:t>tftp</w:t>
      </w:r>
      <w:proofErr w:type="spellEnd"/>
      <w:r w:rsidRPr="00877F01">
        <w:rPr>
          <w:rFonts w:ascii="Arial" w:hAnsi="Arial" w:cs="Arial"/>
          <w:b/>
          <w:bCs/>
        </w:rPr>
        <w:t xml:space="preserve"> </w:t>
      </w:r>
      <w:proofErr w:type="spellStart"/>
      <w:r w:rsidRPr="00877F01">
        <w:rPr>
          <w:rFonts w:ascii="Arial" w:hAnsi="Arial" w:cs="Arial"/>
          <w:i/>
          <w:iCs/>
        </w:rPr>
        <w:t>ip</w:t>
      </w:r>
      <w:proofErr w:type="spellEnd"/>
      <w:r w:rsidRPr="00877F01">
        <w:rPr>
          <w:rFonts w:ascii="Arial" w:hAnsi="Arial" w:cs="Arial"/>
        </w:rPr>
        <w:t xml:space="preserve">} </w:t>
      </w:r>
      <w:r w:rsidRPr="00877F01">
        <w:rPr>
          <w:rFonts w:ascii="Arial" w:hAnsi="Arial" w:cs="Arial"/>
          <w:i/>
          <w:iCs/>
        </w:rPr>
        <w:t>file-</w:t>
      </w:r>
      <w:proofErr w:type="spellStart"/>
      <w:r w:rsidRPr="00877F01">
        <w:rPr>
          <w:rFonts w:ascii="Arial" w:hAnsi="Arial" w:cs="Arial"/>
          <w:i/>
          <w:iCs/>
        </w:rPr>
        <w:t>name</w:t>
      </w:r>
      <w:proofErr w:type="spellEnd"/>
      <w:r w:rsidRPr="00877F01">
        <w:rPr>
          <w:rFonts w:ascii="Arial" w:hAnsi="Arial" w:cs="Arial"/>
        </w:rPr>
        <w:t xml:space="preserve"> </w:t>
      </w:r>
      <w:proofErr w:type="spellStart"/>
      <w:r w:rsidRPr="00877F01">
        <w:rPr>
          <w:rFonts w:ascii="Arial" w:hAnsi="Arial" w:cs="Arial"/>
        </w:rPr>
        <w:t>command</w:t>
      </w:r>
      <w:proofErr w:type="spellEnd"/>
      <w:r w:rsidRPr="00877F01">
        <w:rPr>
          <w:rFonts w:ascii="Arial" w:hAnsi="Arial" w:cs="Arial"/>
        </w:rPr>
        <w:t>”. El nombre del archivo es TS0402 extensión “.</w:t>
      </w:r>
      <w:proofErr w:type="spellStart"/>
      <w:r w:rsidRPr="00877F01">
        <w:rPr>
          <w:rFonts w:ascii="Arial" w:hAnsi="Arial" w:cs="Arial"/>
        </w:rPr>
        <w:t>pts</w:t>
      </w:r>
      <w:proofErr w:type="spellEnd"/>
      <w:r w:rsidRPr="00877F01">
        <w:rPr>
          <w:rFonts w:ascii="Arial" w:hAnsi="Arial" w:cs="Arial"/>
        </w:rPr>
        <w:t xml:space="preserve">”. </w:t>
      </w:r>
      <w:proofErr w:type="spellStart"/>
      <w:r>
        <w:rPr>
          <w:rFonts w:ascii="Arial" w:hAnsi="Arial" w:cs="Arial"/>
        </w:rPr>
        <w:t>Enter</w:t>
      </w:r>
      <w:proofErr w:type="spellEnd"/>
      <w:r>
        <w:rPr>
          <w:rFonts w:ascii="Arial" w:hAnsi="Arial" w:cs="Arial"/>
        </w:rPr>
        <w:t>.</w:t>
      </w: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BA1C56" w:rsidRPr="00877F01" w:rsidRDefault="00BA1C56" w:rsidP="00BA1C56">
      <w:pPr>
        <w:jc w:val="both"/>
        <w:rPr>
          <w:rFonts w:ascii="Arial" w:hAnsi="Arial" w:cs="Arial"/>
        </w:rPr>
      </w:pPr>
    </w:p>
    <w:p w:rsidR="00BA1C56" w:rsidRDefault="00BA1C56" w:rsidP="00BA1C56">
      <w:pPr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es-CR"/>
        </w:rPr>
        <w:drawing>
          <wp:inline distT="0" distB="0" distL="0" distR="0" wp14:anchorId="09AF8835" wp14:editId="2E0911AD">
            <wp:extent cx="5610225" cy="3486150"/>
            <wp:effectExtent l="0" t="0" r="952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1C56" w:rsidRDefault="00BA1C56" w:rsidP="00BA1C56">
      <w:pPr>
        <w:jc w:val="both"/>
        <w:rPr>
          <w:b/>
          <w:sz w:val="28"/>
          <w:szCs w:val="28"/>
        </w:rPr>
      </w:pPr>
    </w:p>
    <w:p w:rsidR="00BA1C56" w:rsidRDefault="00BA1C56" w:rsidP="00BA1C56">
      <w:pPr>
        <w:spacing w:after="0" w:line="360" w:lineRule="auto"/>
        <w:jc w:val="both"/>
        <w:rPr>
          <w:rFonts w:ascii="Arial" w:hAnsi="Arial" w:cs="Arial"/>
        </w:rPr>
      </w:pPr>
      <w:r w:rsidRPr="00EF00A9">
        <w:rPr>
          <w:rFonts w:ascii="Arial" w:hAnsi="Arial" w:cs="Arial"/>
        </w:rPr>
        <w:t>Una vez finalizada la carga, debe resetear el IAD.</w:t>
      </w:r>
      <w:r>
        <w:rPr>
          <w:rFonts w:ascii="Arial" w:hAnsi="Arial" w:cs="Arial"/>
        </w:rPr>
        <w:t xml:space="preserve"> </w:t>
      </w:r>
    </w:p>
    <w:p w:rsidR="00BA1C56" w:rsidRDefault="00BA1C56" w:rsidP="00BA1C56">
      <w:pPr>
        <w:spacing w:after="0" w:line="360" w:lineRule="auto"/>
        <w:jc w:val="both"/>
        <w:rPr>
          <w:rFonts w:ascii="Arial" w:hAnsi="Arial" w:cs="Arial"/>
        </w:rPr>
      </w:pPr>
      <w:r w:rsidRPr="00EF00A9">
        <w:rPr>
          <w:rFonts w:ascii="Arial" w:hAnsi="Arial" w:cs="Arial"/>
        </w:rPr>
        <w:t>Comando: Reboot.</w:t>
      </w:r>
    </w:p>
    <w:p w:rsidR="00BA1C56" w:rsidRPr="00EF00A9" w:rsidRDefault="00BA1C56" w:rsidP="00BA1C56">
      <w:pPr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Luego digitar “y”</w:t>
      </w:r>
    </w:p>
    <w:p w:rsidR="00BA1C56" w:rsidRPr="00EF00A9" w:rsidRDefault="00BA1C56" w:rsidP="00BA1C56">
      <w:pPr>
        <w:pStyle w:val="Prrafodelista"/>
        <w:numPr>
          <w:ilvl w:val="0"/>
          <w:numId w:val="3"/>
        </w:numPr>
        <w:spacing w:after="0" w:line="360" w:lineRule="auto"/>
        <w:jc w:val="both"/>
        <w:rPr>
          <w:rFonts w:ascii="Arial" w:hAnsi="Arial" w:cs="Arial"/>
        </w:rPr>
      </w:pPr>
      <w:r w:rsidRPr="00EF00A9">
        <w:rPr>
          <w:rFonts w:ascii="Arial" w:hAnsi="Arial" w:cs="Arial"/>
        </w:rPr>
        <w:t>Se perderá la gestión del equipo, espere un momento a que se restablezca la conexión, el puerto LAN se establecerá.</w:t>
      </w:r>
    </w:p>
    <w:p w:rsidR="00BA1C56" w:rsidRDefault="00BA1C56" w:rsidP="00BA1C56">
      <w:pPr>
        <w:pStyle w:val="Prrafodelista"/>
        <w:spacing w:after="0" w:line="360" w:lineRule="auto"/>
        <w:ind w:hanging="436"/>
        <w:jc w:val="center"/>
        <w:rPr>
          <w:rFonts w:ascii="Arial" w:hAnsi="Arial" w:cs="Arial"/>
        </w:rPr>
      </w:pPr>
      <w:r>
        <w:rPr>
          <w:noProof/>
          <w:sz w:val="18"/>
          <w:szCs w:val="18"/>
          <w:lang w:eastAsia="es-CR"/>
        </w:rPr>
        <w:drawing>
          <wp:inline distT="0" distB="0" distL="0" distR="0" wp14:anchorId="2CF7EB12" wp14:editId="3E01E77B">
            <wp:extent cx="5610225" cy="3133725"/>
            <wp:effectExtent l="0" t="0" r="9525" b="952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1C56" w:rsidRPr="00C642C3" w:rsidRDefault="00BA1C56" w:rsidP="00BA1C56">
      <w:pPr>
        <w:spacing w:after="0" w:line="360" w:lineRule="auto"/>
        <w:jc w:val="both"/>
        <w:rPr>
          <w:rFonts w:ascii="Arial" w:hAnsi="Arial" w:cs="Arial"/>
        </w:rPr>
      </w:pPr>
    </w:p>
    <w:p w:rsidR="00BA1C56" w:rsidRPr="00C642C3" w:rsidRDefault="00BA1C56" w:rsidP="00BA1C56">
      <w:pPr>
        <w:spacing w:line="276" w:lineRule="auto"/>
        <w:jc w:val="both"/>
        <w:rPr>
          <w:rFonts w:ascii="Arial" w:hAnsi="Arial" w:cs="Arial"/>
        </w:rPr>
      </w:pPr>
      <w:r w:rsidRPr="00C642C3">
        <w:rPr>
          <w:rFonts w:ascii="Arial" w:hAnsi="Arial" w:cs="Arial"/>
        </w:rPr>
        <w:t>Lo anterior puede tomar 2 minutos para restaurar el IAD. Después de que el IAD es reiniciado, hay que golearse de nuevo.</w:t>
      </w:r>
    </w:p>
    <w:p w:rsidR="00BA1C56" w:rsidRDefault="00BA1C56" w:rsidP="00BA1C56">
      <w:pPr>
        <w:spacing w:line="276" w:lineRule="auto"/>
        <w:jc w:val="both"/>
        <w:rPr>
          <w:rFonts w:ascii="Arial" w:hAnsi="Arial" w:cs="Arial"/>
        </w:rPr>
      </w:pPr>
      <w:r w:rsidRPr="00C642C3">
        <w:rPr>
          <w:rFonts w:ascii="Arial" w:hAnsi="Arial" w:cs="Arial"/>
        </w:rPr>
        <w:t>Ingresar al Modo de Configuración Global del IAD p</w:t>
      </w:r>
      <w:r>
        <w:rPr>
          <w:rFonts w:ascii="Arial" w:hAnsi="Arial" w:cs="Arial"/>
        </w:rPr>
        <w:t>or el protocolo TELNET.</w:t>
      </w:r>
      <w:r w:rsidRPr="00C642C3">
        <w:rPr>
          <w:rFonts w:ascii="Arial" w:hAnsi="Arial" w:cs="Arial"/>
        </w:rPr>
        <w:t xml:space="preserve"> Digitar el comando “display versión”. Si es desplegada la versión</w:t>
      </w:r>
      <w:r>
        <w:rPr>
          <w:rFonts w:ascii="Arial" w:hAnsi="Arial" w:cs="Arial"/>
        </w:rPr>
        <w:t xml:space="preserve"> </w:t>
      </w:r>
      <w:r>
        <w:rPr>
          <w:b/>
          <w:bCs/>
        </w:rPr>
        <w:t>V300R001C04SPCb00T</w:t>
      </w:r>
      <w:r w:rsidRPr="00C642C3">
        <w:rPr>
          <w:rFonts w:ascii="Arial" w:hAnsi="Arial" w:cs="Arial"/>
          <w:b/>
          <w:bCs/>
        </w:rPr>
        <w:t xml:space="preserve">, </w:t>
      </w:r>
      <w:r w:rsidRPr="00C642C3">
        <w:rPr>
          <w:rFonts w:ascii="Arial" w:hAnsi="Arial" w:cs="Arial"/>
          <w:bCs/>
        </w:rPr>
        <w:t xml:space="preserve">eso indicaría que la versión </w:t>
      </w:r>
      <w:r>
        <w:rPr>
          <w:rFonts w:ascii="Arial" w:hAnsi="Arial" w:cs="Arial"/>
        </w:rPr>
        <w:t>target</w:t>
      </w:r>
      <w:r w:rsidRPr="00C642C3">
        <w:rPr>
          <w:rFonts w:ascii="Arial" w:hAnsi="Arial" w:cs="Arial"/>
        </w:rPr>
        <w:t xml:space="preserve"> ha sido actualizada de manera satisfactoria. </w:t>
      </w:r>
      <w:r w:rsidRPr="00C642C3">
        <w:rPr>
          <w:rFonts w:ascii="Arial" w:hAnsi="Arial" w:cs="Arial"/>
          <w:bCs/>
        </w:rPr>
        <w:t xml:space="preserve"> </w:t>
      </w:r>
      <w:r w:rsidRPr="00C642C3">
        <w:rPr>
          <w:rFonts w:ascii="Arial" w:hAnsi="Arial" w:cs="Arial"/>
        </w:rPr>
        <w:t xml:space="preserve"> </w:t>
      </w:r>
    </w:p>
    <w:p w:rsidR="006A6908" w:rsidRDefault="006A6908" w:rsidP="00BA1C56">
      <w:pPr>
        <w:spacing w:line="276" w:lineRule="auto"/>
        <w:jc w:val="both"/>
        <w:rPr>
          <w:rFonts w:ascii="Arial" w:hAnsi="Arial" w:cs="Arial"/>
        </w:rPr>
      </w:pPr>
    </w:p>
    <w:p w:rsidR="006A6908" w:rsidRDefault="006A6908" w:rsidP="00BA1C56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El IAD queda actualizado y listo para configurar cuentas de VoIP.</w:t>
      </w:r>
    </w:p>
    <w:p w:rsidR="006A6908" w:rsidRDefault="006A6908" w:rsidP="00BA1C56">
      <w:pPr>
        <w:spacing w:line="276" w:lineRule="auto"/>
        <w:jc w:val="both"/>
        <w:rPr>
          <w:rFonts w:ascii="Arial" w:hAnsi="Arial" w:cs="Arial"/>
        </w:rPr>
      </w:pPr>
    </w:p>
    <w:p w:rsidR="006A6908" w:rsidRDefault="006A6908" w:rsidP="00BA1C56">
      <w:pPr>
        <w:spacing w:line="276" w:lineRule="auto"/>
        <w:jc w:val="both"/>
        <w:rPr>
          <w:rFonts w:ascii="Arial" w:hAnsi="Arial" w:cs="Arial"/>
        </w:rPr>
      </w:pPr>
    </w:p>
    <w:p w:rsidR="006A6908" w:rsidRDefault="006A6908" w:rsidP="00BA1C56">
      <w:pPr>
        <w:spacing w:line="276" w:lineRule="auto"/>
        <w:jc w:val="both"/>
        <w:rPr>
          <w:rFonts w:ascii="Arial" w:hAnsi="Arial" w:cs="Arial"/>
        </w:rPr>
      </w:pPr>
    </w:p>
    <w:p w:rsidR="006A6908" w:rsidRDefault="006A6908" w:rsidP="00BA1C56">
      <w:pPr>
        <w:spacing w:line="276" w:lineRule="auto"/>
        <w:jc w:val="both"/>
        <w:rPr>
          <w:rFonts w:ascii="Arial" w:hAnsi="Arial" w:cs="Arial"/>
        </w:rPr>
      </w:pPr>
    </w:p>
    <w:p w:rsidR="006A6908" w:rsidRDefault="006A6908" w:rsidP="00BA1C56">
      <w:pPr>
        <w:spacing w:line="276" w:lineRule="auto"/>
        <w:jc w:val="both"/>
        <w:rPr>
          <w:rFonts w:ascii="Arial" w:hAnsi="Arial" w:cs="Arial"/>
        </w:rPr>
      </w:pPr>
    </w:p>
    <w:p w:rsidR="00F03944" w:rsidRDefault="00BA1C56" w:rsidP="0086150D">
      <w:pPr>
        <w:jc w:val="center"/>
        <w:rPr>
          <w:b/>
          <w:sz w:val="28"/>
          <w:szCs w:val="28"/>
        </w:rPr>
      </w:pPr>
      <w:bookmarkStart w:id="0" w:name="_GoBack"/>
      <w:bookmarkEnd w:id="0"/>
      <w:r>
        <w:rPr>
          <w:noProof/>
          <w:lang w:eastAsia="es-CR"/>
        </w:rPr>
        <w:lastRenderedPageBreak/>
        <w:drawing>
          <wp:inline distT="0" distB="0" distL="0" distR="0" wp14:anchorId="30004725" wp14:editId="15B629B1">
            <wp:extent cx="4701654" cy="3003139"/>
            <wp:effectExtent l="0" t="0" r="3810" b="6985"/>
            <wp:docPr id="52" name="Imagen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0074" cy="3008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F03944" w:rsidRDefault="00F03944" w:rsidP="0086150D">
      <w:pPr>
        <w:jc w:val="center"/>
        <w:rPr>
          <w:b/>
          <w:sz w:val="28"/>
          <w:szCs w:val="28"/>
        </w:rPr>
      </w:pPr>
    </w:p>
    <w:p w:rsidR="00F03944" w:rsidRPr="0086150D" w:rsidRDefault="00F03944" w:rsidP="0086150D">
      <w:pPr>
        <w:jc w:val="center"/>
        <w:rPr>
          <w:b/>
          <w:sz w:val="28"/>
          <w:szCs w:val="28"/>
        </w:rPr>
      </w:pPr>
    </w:p>
    <w:sectPr w:rsidR="00F03944" w:rsidRPr="0086150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5C16C0"/>
    <w:multiLevelType w:val="hybridMultilevel"/>
    <w:tmpl w:val="FBC8E138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75527E0"/>
    <w:multiLevelType w:val="multilevel"/>
    <w:tmpl w:val="97168E6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">
    <w:nsid w:val="394122D2"/>
    <w:multiLevelType w:val="hybridMultilevel"/>
    <w:tmpl w:val="067E76B6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150D"/>
    <w:rsid w:val="00024BE3"/>
    <w:rsid w:val="0004535D"/>
    <w:rsid w:val="00056D63"/>
    <w:rsid w:val="00101D8B"/>
    <w:rsid w:val="001376E5"/>
    <w:rsid w:val="002351ED"/>
    <w:rsid w:val="002B2C9E"/>
    <w:rsid w:val="002B4752"/>
    <w:rsid w:val="003447DD"/>
    <w:rsid w:val="00360BA9"/>
    <w:rsid w:val="0039712D"/>
    <w:rsid w:val="0043338F"/>
    <w:rsid w:val="00540986"/>
    <w:rsid w:val="005F722A"/>
    <w:rsid w:val="006A6908"/>
    <w:rsid w:val="00812576"/>
    <w:rsid w:val="00841CF5"/>
    <w:rsid w:val="0086150D"/>
    <w:rsid w:val="00877F01"/>
    <w:rsid w:val="008D45A8"/>
    <w:rsid w:val="00942BA7"/>
    <w:rsid w:val="00967BD0"/>
    <w:rsid w:val="00A001B4"/>
    <w:rsid w:val="00AB2BD9"/>
    <w:rsid w:val="00BA1C56"/>
    <w:rsid w:val="00BE2594"/>
    <w:rsid w:val="00C336F8"/>
    <w:rsid w:val="00C642C3"/>
    <w:rsid w:val="00D54B88"/>
    <w:rsid w:val="00D615B0"/>
    <w:rsid w:val="00D94D54"/>
    <w:rsid w:val="00D97A30"/>
    <w:rsid w:val="00DC023B"/>
    <w:rsid w:val="00DD2E2C"/>
    <w:rsid w:val="00E15F41"/>
    <w:rsid w:val="00E24FF1"/>
    <w:rsid w:val="00EF00A9"/>
    <w:rsid w:val="00EF2804"/>
    <w:rsid w:val="00F03944"/>
    <w:rsid w:val="00F841D6"/>
    <w:rsid w:val="00FE0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1B969E6-A594-4D68-877E-92FBD93DD4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056D6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emf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315</TotalTime>
  <Pages>14</Pages>
  <Words>705</Words>
  <Characters>3878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Arroyo Monge Gabriela</dc:creator>
  <cp:keywords/>
  <dc:description/>
  <cp:lastModifiedBy>Arroyo Monge Gabriela</cp:lastModifiedBy>
  <cp:revision>90</cp:revision>
  <dcterms:created xsi:type="dcterms:W3CDTF">2017-08-25T00:09:00Z</dcterms:created>
  <dcterms:modified xsi:type="dcterms:W3CDTF">2017-08-25T23:03:00Z</dcterms:modified>
</cp:coreProperties>
</file>